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0" w:lineRule="exact"/>
        <w:ind w:right="65"/>
        <w:jc w:val="center"/>
        <w:rPr>
          <w:b w:val="0"/>
          <w:bCs w:val="0"/>
        </w:rPr>
      </w:pPr>
      <w:r>
        <w:rPr/>
        <w:t>逢甲大學</w:t>
      </w:r>
      <w:r>
        <w:rPr>
          <w:spacing w:val="-123"/>
        </w:rPr>
        <w:t> </w:t>
      </w:r>
      <w:r>
        <w:rPr>
          <w:rFonts w:ascii="Times New Roman" w:hAnsi="Times New Roman" w:cs="Times New Roman" w:eastAsia="Times New Roman"/>
        </w:rPr>
        <w:t>109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/>
        <w:t>學年度大學個人申請入學第二階段指定項目甄試</w:t>
      </w:r>
      <w:r>
        <w:rPr>
          <w:b w:val="0"/>
          <w:bCs w:val="0"/>
        </w:rPr>
      </w:r>
    </w:p>
    <w:p>
      <w:pPr>
        <w:spacing w:line="240" w:lineRule="auto" w:before="8"/>
        <w:rPr>
          <w:rFonts w:ascii="標楷體" w:hAnsi="標楷體" w:cs="標楷體" w:eastAsia="標楷體"/>
          <w:b/>
          <w:bCs/>
          <w:sz w:val="22"/>
          <w:szCs w:val="22"/>
        </w:rPr>
      </w:pPr>
    </w:p>
    <w:p>
      <w:pPr>
        <w:pStyle w:val="BodyText"/>
        <w:spacing w:line="412" w:lineRule="auto"/>
        <w:ind w:left="1157" w:right="1223"/>
        <w:jc w:val="center"/>
        <w:rPr>
          <w:rFonts w:ascii="標楷體" w:hAnsi="標楷體" w:cs="標楷體" w:eastAsia="標楷體"/>
          <w:b w:val="0"/>
          <w:bCs w:val="0"/>
        </w:rPr>
      </w:pPr>
      <w:r>
        <w:rPr/>
        <w:pict>
          <v:group style="position:absolute;margin-left:50.709999pt;margin-top:66.779984pt;width:476.4pt;height:302.350pt;mso-position-horizontal-relative:page;mso-position-vertical-relative:paragraph;z-index:-2104" coordorigin="1014,1336" coordsize="9528,6047">
            <v:group style="position:absolute;left:1020;top:1341;width:9516;height:2" coordorigin="1020,1341" coordsize="9516,2">
              <v:shape style="position:absolute;left:1020;top:1341;width:9516;height:2" coordorigin="1020,1341" coordsize="9516,0" path="m1020,1341l10536,1341e" filled="false" stroked="true" strokeweight=".580pt" strokecolor="#000000">
                <v:path arrowok="t"/>
              </v:shape>
            </v:group>
            <v:group style="position:absolute;left:1025;top:1346;width:2;height:6025" coordorigin="1025,1346" coordsize="2,6025">
              <v:shape style="position:absolute;left:1025;top:1346;width:2;height:6025" coordorigin="1025,1346" coordsize="0,6025" path="m1025,1346l1025,7371e" filled="false" stroked="true" strokeweight=".580pt" strokecolor="#000000">
                <v:path arrowok="t"/>
              </v:shape>
            </v:group>
            <v:group style="position:absolute;left:1020;top:7376;width:9516;height:2" coordorigin="1020,7376" coordsize="9516,2">
              <v:shape style="position:absolute;left:1020;top:7376;width:9516;height:2" coordorigin="1020,7376" coordsize="9516,0" path="m1020,7376l10536,7376e" filled="false" stroked="true" strokeweight=".579980pt" strokecolor="#000000">
                <v:path arrowok="t"/>
              </v:shape>
            </v:group>
            <v:group style="position:absolute;left:3639;top:1346;width:2;height:6025" coordorigin="3639,1346" coordsize="2,6025">
              <v:shape style="position:absolute;left:3639;top:1346;width:2;height:6025" coordorigin="3639,1346" coordsize="0,6025" path="m3639,1346l3639,7371e" filled="false" stroked="true" strokeweight=".58001pt" strokecolor="#000000">
                <v:path arrowok="t"/>
              </v:shape>
            </v:group>
            <v:group style="position:absolute;left:10531;top:1346;width:2;height:6025" coordorigin="10531,1346" coordsize="2,6025">
              <v:shape style="position:absolute;left:10531;top:1346;width:2;height:6025" coordorigin="10531,1346" coordsize="0,6025" path="m10531,1346l10531,7371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25;top:1341;width:2614;height:6035" type="#_x0000_t202" filled="false" stroked="false">
                <v:textbox inset="0,0,0,0">
                  <w:txbxContent>
                    <w:p>
                      <w:pPr>
                        <w:spacing w:line="273" w:lineRule="auto" w:before="0"/>
                        <w:ind w:left="108" w:right="91" w:firstLine="0"/>
                        <w:jc w:val="both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pacing w:val="28"/>
                          <w:sz w:val="24"/>
                          <w:szCs w:val="24"/>
                        </w:rPr>
                        <w:t>請說</w:t>
                      </w:r>
                      <w:r>
                        <w:rPr>
                          <w:rFonts w:ascii="標楷體" w:hAnsi="標楷體" w:cs="標楷體" w:eastAsia="標楷體"/>
                          <w:spacing w:val="29"/>
                          <w:sz w:val="24"/>
                          <w:szCs w:val="24"/>
                        </w:rPr>
                        <w:t>明</w:t>
                      </w:r>
                      <w:r>
                        <w:rPr>
                          <w:rFonts w:ascii="標楷體" w:hAnsi="標楷體" w:cs="標楷體" w:eastAsia="標楷體"/>
                          <w:spacing w:val="31"/>
                          <w:sz w:val="24"/>
                          <w:szCs w:val="24"/>
                        </w:rPr>
                        <w:t>高</w:t>
                      </w:r>
                      <w:r>
                        <w:rPr>
                          <w:rFonts w:ascii="標楷體" w:hAnsi="標楷體" w:cs="標楷體" w:eastAsia="標楷體"/>
                          <w:spacing w:val="28"/>
                          <w:sz w:val="24"/>
                          <w:szCs w:val="24"/>
                        </w:rPr>
                        <w:t>中時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="標楷體" w:hAnsi="標楷體" w:cs="標楷體" w:eastAsia="標楷體"/>
                          <w:spacing w:val="-9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14"/>
                          <w:sz w:val="24"/>
                          <w:szCs w:val="24"/>
                        </w:rPr>
                        <w:t>參加</w:t>
                      </w:r>
                      <w:r>
                        <w:rPr>
                          <w:rFonts w:ascii="標楷體" w:hAnsi="標楷體" w:cs="標楷體" w:eastAsia="標楷體"/>
                          <w:spacing w:val="34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28"/>
                          <w:sz w:val="24"/>
                          <w:szCs w:val="24"/>
                        </w:rPr>
                        <w:t>那些課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內</w:t>
                      </w:r>
                      <w:r>
                        <w:rPr>
                          <w:rFonts w:ascii="標楷體" w:hAnsi="標楷體" w:cs="標楷體" w:eastAsia="標楷體"/>
                          <w:spacing w:val="-9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18"/>
                          <w:sz w:val="24"/>
                          <w:szCs w:val="24"/>
                        </w:rPr>
                        <w:t>與課外</w:t>
                      </w:r>
                      <w:r>
                        <w:rPr>
                          <w:rFonts w:ascii="標楷體" w:hAnsi="標楷體" w:cs="標楷體" w:eastAsia="標楷體"/>
                          <w:spacing w:val="-9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14"/>
                          <w:sz w:val="24"/>
                          <w:szCs w:val="24"/>
                        </w:rPr>
                        <w:t>相關</w:t>
                      </w:r>
                      <w:r>
                        <w:rPr>
                          <w:rFonts w:ascii="標楷體" w:hAnsi="標楷體" w:cs="標楷體" w:eastAsia="標楷體"/>
                          <w:spacing w:val="17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學習成長活動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修</w:t>
                      </w:r>
                      <w:r>
                        <w:rPr>
                          <w:rFonts w:ascii="標楷體" w:hAnsi="標楷體" w:cs="標楷體" w:eastAsia="標楷體"/>
                          <w:spacing w:val="-41"/>
                          <w:sz w:val="24"/>
                          <w:szCs w:val="24"/>
                        </w:rPr>
                        <w:t>課、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競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-1"/>
                          <w:sz w:val="24"/>
                          <w:szCs w:val="24"/>
                        </w:rPr>
                        <w:t>賽、社團、營隊、證照</w:t>
                      </w:r>
                      <w:r>
                        <w:rPr>
                          <w:rFonts w:ascii="標楷體" w:hAnsi="標楷體" w:cs="標楷體" w:eastAsia="標楷體"/>
                          <w:spacing w:val="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檢定、特殊表現、社會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5"/>
                          <w:sz w:val="24"/>
                          <w:szCs w:val="24"/>
                        </w:rPr>
                        <w:t>服務或其他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"/>
                          <w:sz w:val="24"/>
                          <w:szCs w:val="24"/>
                        </w:rPr>
                        <w:t>(300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12"/>
                          <w:sz w:val="24"/>
                          <w:szCs w:val="24"/>
                        </w:rPr>
                        <w:t>字以</w:t>
                      </w:r>
                      <w:r>
                        <w:rPr>
                          <w:rFonts w:ascii="標楷體" w:hAnsi="標楷體" w:cs="標楷體" w:eastAsia="標楷體"/>
                          <w:spacing w:val="3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內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2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標楷體" w:hAnsi="標楷體" w:cs="標楷體" w:eastAsia="標楷體"/>
                          <w:spacing w:val="-4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對應的佐證資料或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pacing w:val="-1"/>
                          <w:sz w:val="24"/>
                          <w:szCs w:val="24"/>
                        </w:rPr>
                        <w:t>圖片放置附件，宜加入</w:t>
                      </w:r>
                      <w:r>
                        <w:rPr>
                          <w:rFonts w:ascii="標楷體" w:hAnsi="標楷體" w:cs="標楷體" w:eastAsia="標楷體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簡要說明或心得。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5"/>
        </w:rPr>
        <w:t>澳洲墨爾本皇家理工大學商學與創新雙學士學位學程</w:t>
      </w:r>
      <w:r>
        <w:rPr>
          <w:spacing w:val="40"/>
          <w:w w:val="99"/>
        </w:rPr>
        <w:t> </w:t>
      </w:r>
      <w:r>
        <w:rPr>
          <w:w w:val="95"/>
        </w:rPr>
        <w:t>個人申請</w:t>
      </w:r>
      <w:r>
        <w:rPr>
          <w:rFonts w:ascii="Times New Roman" w:hAnsi="Times New Roman" w:cs="Times New Roman" w:eastAsia="Times New Roman"/>
          <w:w w:val="95"/>
        </w:rPr>
      </w:r>
      <w:r>
        <w:rPr>
          <w:rFonts w:ascii="Times New Roman" w:hAnsi="Times New Roman" w:cs="Times New Roman" w:eastAsia="Times New Roman"/>
          <w:w w:val="95"/>
          <w:u w:val="single" w:color="000000"/>
        </w:rPr>
      </w:r>
      <w:r>
        <w:rPr>
          <w:w w:val="95"/>
          <w:u w:val="single" w:color="000000"/>
        </w:rPr>
        <w:t>書</w:t>
      </w:r>
      <w:r>
        <w:rPr>
          <w:spacing w:val="-66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6"/>
          <w:w w:val="95"/>
          <w:u w:val="single" w:color="000000"/>
        </w:rPr>
      </w:r>
      <w:r>
        <w:rPr>
          <w:w w:val="95"/>
          <w:u w:val="single" w:color="000000"/>
        </w:rPr>
        <w:t>審資料</w:t>
      </w:r>
      <w:r>
        <w:rPr>
          <w:spacing w:val="-66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6"/>
          <w:w w:val="95"/>
          <w:u w:val="single" w:color="000000"/>
        </w:rPr>
      </w:r>
      <w:r>
        <w:rPr>
          <w:rFonts w:ascii="Times New Roman" w:hAnsi="Times New Roman" w:cs="Times New Roman" w:eastAsia="Times New Roman"/>
          <w:spacing w:val="-66"/>
          <w:w w:val="95"/>
        </w:rPr>
      </w:r>
      <w:r>
        <w:rPr>
          <w:w w:val="95"/>
        </w:rPr>
        <w:t>—</w:t>
      </w:r>
      <w:r>
        <w:rPr>
          <w:rFonts w:ascii="標楷體" w:hAnsi="標楷體" w:cs="標楷體" w:eastAsia="標楷體"/>
          <w:b w:val="0"/>
          <w:bCs w:val="0"/>
          <w:w w:val="95"/>
        </w:rPr>
        <w:t>學習檔案</w:t>
      </w:r>
      <w:r>
        <w:rPr>
          <w:rFonts w:ascii="標楷體" w:hAnsi="標楷體" w:cs="標楷體" w:eastAsia="標楷體"/>
          <w:b w:val="0"/>
          <w:bCs w:val="0"/>
        </w:rPr>
      </w:r>
    </w:p>
    <w:sectPr>
      <w:type w:val="continuous"/>
      <w:pgSz w:w="11910" w:h="16840"/>
      <w:pgMar w:top="1540" w:bottom="280" w:left="9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攸如 王</dc:creator>
  <dcterms:created xsi:type="dcterms:W3CDTF">2020-03-06T12:45:26Z</dcterms:created>
  <dcterms:modified xsi:type="dcterms:W3CDTF">2020-03-06T12:45:26Z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2020-03-06T00:00:00Z</vt:filetime>
  </property>
</Properties>
</file>